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573" w:rsidRDefault="00626573" w:rsidP="00626573">
      <w:pPr>
        <w:autoSpaceDE w:val="0"/>
        <w:autoSpaceDN w:val="0"/>
        <w:adjustRightInd w:val="0"/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626573" w:rsidRDefault="00626573" w:rsidP="00626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задатка: 1% от начальной цены лота. Задаток вносится в сроки приема заявок по следующим реквизитам Уполномоченного органа:</w:t>
      </w:r>
    </w:p>
    <w:p w:rsidR="00626573" w:rsidRPr="00B069CE" w:rsidRDefault="00626573" w:rsidP="0062657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УФК по Московской области (ТУ </w:t>
      </w:r>
      <w:proofErr w:type="spellStart"/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Росимущества</w:t>
      </w:r>
      <w:proofErr w:type="spellEnd"/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в Московской области л/</w:t>
      </w:r>
      <w:proofErr w:type="spellStart"/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сч</w:t>
      </w:r>
      <w:proofErr w:type="spellEnd"/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: 04481А18500)</w:t>
      </w:r>
    </w:p>
    <w:p w:rsidR="00626573" w:rsidRPr="00B069CE" w:rsidRDefault="00626573" w:rsidP="0062657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Наименование банка: ГУ БАНКА РОССИИ ПО ЦФО Г. МОСКВА 35</w:t>
      </w:r>
    </w:p>
    <w:p w:rsidR="00626573" w:rsidRPr="00B069CE" w:rsidRDefault="00626573" w:rsidP="0062657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р/с: 40101810845250010102</w:t>
      </w:r>
    </w:p>
    <w:p w:rsidR="00626573" w:rsidRPr="00B069CE" w:rsidRDefault="00626573" w:rsidP="0062657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ИНН: 7716642273</w:t>
      </w:r>
    </w:p>
    <w:p w:rsidR="00626573" w:rsidRPr="00B069CE" w:rsidRDefault="00626573" w:rsidP="0062657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КПП: 770201001</w:t>
      </w:r>
    </w:p>
    <w:p w:rsidR="00626573" w:rsidRPr="00B069CE" w:rsidRDefault="00626573" w:rsidP="0062657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БИК: 044525000</w:t>
      </w:r>
    </w:p>
    <w:p w:rsidR="00626573" w:rsidRPr="00B069CE" w:rsidRDefault="00626573" w:rsidP="0062657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9C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ОКТМО: 46000000</w:t>
      </w:r>
    </w:p>
    <w:p w:rsidR="00626573" w:rsidRPr="00B069CE" w:rsidRDefault="00626573" w:rsidP="00626573">
      <w:pPr>
        <w:shd w:val="clear" w:color="auto" w:fill="FFFFFF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069C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КБК: 16711105021016000120</w:t>
      </w:r>
    </w:p>
    <w:p w:rsidR="00626573" w:rsidRDefault="00626573" w:rsidP="00626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назначение: Право Аренды «Адрес объекта» «№ лота». Датой внесения задатка считается дата зачисления денег на расчетный счет.</w:t>
      </w:r>
    </w:p>
    <w:p w:rsidR="00626573" w:rsidRDefault="00626573" w:rsidP="00626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возврата задатка: задаток возвращается заявителю, не допущенному или не победившему в торговой процедуре в течение трех рабочих дней с даты направления заявления о возврате задатка на почту </w:t>
      </w:r>
      <w:hyperlink r:id="rId4" w:history="1">
        <w:r w:rsidRPr="00D830D6">
          <w:rPr>
            <w:rStyle w:val="a3"/>
            <w:rFonts w:ascii="Times New Roman" w:hAnsi="Times New Roman" w:cs="Times New Roman"/>
            <w:sz w:val="24"/>
            <w:szCs w:val="24"/>
            <w:highlight w:val="white"/>
            <w:lang w:val="en-US"/>
          </w:rPr>
          <w:t>zakontorgi</w:t>
        </w:r>
        <w:r w:rsidRPr="00D830D6">
          <w:rPr>
            <w:rStyle w:val="a3"/>
            <w:rFonts w:ascii="Times New Roman" w:hAnsi="Times New Roman" w:cs="Times New Roman"/>
            <w:sz w:val="24"/>
            <w:szCs w:val="24"/>
            <w:highlight w:val="white"/>
          </w:rPr>
          <w:t>@</w:t>
        </w:r>
        <w:r w:rsidRPr="00D830D6">
          <w:rPr>
            <w:rStyle w:val="a3"/>
            <w:rFonts w:ascii="Times New Roman" w:hAnsi="Times New Roman" w:cs="Times New Roman"/>
            <w:sz w:val="24"/>
            <w:szCs w:val="24"/>
            <w:highlight w:val="white"/>
            <w:lang w:val="en-US"/>
          </w:rPr>
          <w:t>gmail</w:t>
        </w:r>
        <w:r w:rsidRPr="00D830D6">
          <w:rPr>
            <w:rStyle w:val="a3"/>
            <w:rFonts w:ascii="Times New Roman" w:hAnsi="Times New Roman" w:cs="Times New Roman"/>
            <w:sz w:val="24"/>
            <w:szCs w:val="24"/>
            <w:highlight w:val="white"/>
          </w:rPr>
          <w:t>.</w:t>
        </w:r>
        <w:r w:rsidRPr="00D830D6">
          <w:rPr>
            <w:rStyle w:val="a3"/>
            <w:rFonts w:ascii="Times New Roman" w:hAnsi="Times New Roman" w:cs="Times New Roman"/>
            <w:sz w:val="24"/>
            <w:szCs w:val="24"/>
            <w:highlight w:val="white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(форма заявления есть на сайте </w:t>
      </w:r>
      <w:hyperlink r:id="rId5" w:history="1">
        <w:r w:rsidRPr="00DE2425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DE2425">
          <w:rPr>
            <w:rStyle w:val="a3"/>
            <w:rFonts w:ascii="Times New Roman" w:hAnsi="Times New Roman" w:cs="Times New Roman"/>
            <w:sz w:val="24"/>
            <w:szCs w:val="24"/>
          </w:rPr>
          <w:t>://www.tenderstandart.ru</w:t>
        </w:r>
      </w:hyperlink>
      <w:r>
        <w:rPr>
          <w:rStyle w:val="a3"/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Задаток, внесённый победителем, не заключившим в 10-тидневный срок, договор аренды земельного участка вследствие уклонения от заключения указанных договоров, не возвращается.</w:t>
      </w:r>
    </w:p>
    <w:p w:rsidR="00626573" w:rsidRDefault="00626573" w:rsidP="00626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</w:t>
      </w:r>
    </w:p>
    <w:p w:rsidR="00626573" w:rsidRDefault="00626573" w:rsidP="00626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Заявитель, признанный участником аукциона, становится участником аукциона с даты подписания Организатором торгов (аукциона) протокола рассмотрения заявок.</w:t>
      </w:r>
    </w:p>
    <w:p w:rsidR="00626573" w:rsidRDefault="00626573" w:rsidP="006265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Участник, который предложил наибольшую цену за право на заключение договора аренды. Победитель в течении 10 дней со дня направления ему уполномоченным органом договора аренды, обязан подписать договор аренды. Задаток, внесённый лицом, признанным победителем аукциона, задаток, внесенный иным лицом, с которым договор </w:t>
      </w:r>
      <w:proofErr w:type="gramStart"/>
      <w:r>
        <w:rPr>
          <w:rFonts w:ascii="Times New Roman" w:hAnsi="Times New Roman" w:cs="Times New Roman"/>
          <w:sz w:val="24"/>
          <w:szCs w:val="24"/>
        </w:rPr>
        <w:t>аренды  заключается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соответствии с п.13, 14 или 20 ст.39.12 ЗК РФ, засчитываются в счет арендной платы за него. Задатки, внесенные этими лицами, не заключившими в 10-тидневный срок договор аренды, не возвращаются.</w:t>
      </w:r>
    </w:p>
    <w:p w:rsidR="008F00A7" w:rsidRDefault="008F00A7">
      <w:bookmarkStart w:id="0" w:name="_GoBack"/>
      <w:bookmarkEnd w:id="0"/>
    </w:p>
    <w:sectPr w:rsidR="008F0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573"/>
    <w:rsid w:val="00004DE5"/>
    <w:rsid w:val="00626573"/>
    <w:rsid w:val="008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88339B-1AA0-4F56-BA2D-E6CDA6EDC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5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6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enderstandart.ru" TargetMode="External"/><Relationship Id="rId4" Type="http://schemas.openxmlformats.org/officeDocument/2006/relationships/hyperlink" Target="mailto:zakontorgi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2019-10-15T14:37:00Z</dcterms:created>
  <dcterms:modified xsi:type="dcterms:W3CDTF">2019-10-15T14:38:00Z</dcterms:modified>
</cp:coreProperties>
</file>